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2A5B5" w14:textId="4122C0EB" w:rsidR="003C33B5" w:rsidRPr="00AF1FD3" w:rsidRDefault="003D4077" w:rsidP="00AF1FD3">
      <w:pPr>
        <w:pStyle w:val="Default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/>
          <w:kern w:val="36"/>
          <w:sz w:val="28"/>
          <w:szCs w:val="28"/>
        </w:rPr>
        <w:t>nScan</w:t>
      </w:r>
      <w:proofErr w:type="spellEnd"/>
      <w:r w:rsidR="00B863F6" w:rsidRPr="002D40F9">
        <w:rPr>
          <w:rFonts w:asciiTheme="majorHAnsi" w:hAnsiTheme="majorHAnsi" w:cs="Arial"/>
          <w:sz w:val="28"/>
          <w:szCs w:val="28"/>
        </w:rPr>
        <w:t>®</w:t>
      </w:r>
      <w:r>
        <w:rPr>
          <w:rFonts w:asciiTheme="majorHAnsi" w:hAnsiTheme="majorHAnsi"/>
          <w:kern w:val="36"/>
          <w:sz w:val="28"/>
          <w:szCs w:val="28"/>
        </w:rPr>
        <w:t xml:space="preserve"> </w:t>
      </w:r>
      <w:r w:rsidR="00AF1FD3">
        <w:rPr>
          <w:rFonts w:asciiTheme="majorHAnsi" w:hAnsiTheme="majorHAnsi"/>
          <w:kern w:val="36"/>
          <w:sz w:val="28"/>
          <w:szCs w:val="28"/>
        </w:rPr>
        <w:t xml:space="preserve">690gt </w:t>
      </w:r>
      <w:r w:rsidR="00AF1FD3" w:rsidRPr="00AF1FD3">
        <w:rPr>
          <w:rFonts w:asciiTheme="majorHAnsi" w:hAnsiTheme="majorHAnsi" w:cstheme="majorHAnsi"/>
          <w:kern w:val="36"/>
          <w:sz w:val="28"/>
          <w:szCs w:val="28"/>
        </w:rPr>
        <w:t>High-Speed Vertical Card Scanner</w:t>
      </w:r>
      <w:r w:rsidR="00AF1FD3">
        <w:rPr>
          <w:rFonts w:asciiTheme="majorHAnsi" w:hAnsiTheme="majorHAnsi" w:cstheme="majorHAnsi"/>
          <w:kern w:val="36"/>
          <w:sz w:val="28"/>
          <w:szCs w:val="28"/>
        </w:rPr>
        <w:t xml:space="preserve"> with </w:t>
      </w:r>
      <w:proofErr w:type="spellStart"/>
      <w:r w:rsidR="00AF1FD3" w:rsidRPr="0041130F">
        <w:rPr>
          <w:rFonts w:asciiTheme="majorHAnsi" w:eastAsia="Times New Roman" w:hAnsiTheme="majorHAnsi" w:cs="Arial"/>
          <w:sz w:val="28"/>
          <w:szCs w:val="28"/>
        </w:rPr>
        <w:t>AmbirScan</w:t>
      </w:r>
      <w:proofErr w:type="spellEnd"/>
      <w:r w:rsidR="00AF1FD3">
        <w:rPr>
          <w:rFonts w:asciiTheme="majorHAnsi" w:eastAsia="Times New Roman" w:hAnsiTheme="majorHAnsi" w:cs="Arial"/>
          <w:sz w:val="28"/>
          <w:szCs w:val="28"/>
        </w:rPr>
        <w:t>®</w:t>
      </w:r>
    </w:p>
    <w:p w14:paraId="09AFE360" w14:textId="77777777" w:rsidR="00255098" w:rsidRPr="00164558" w:rsidRDefault="00255098" w:rsidP="00255098">
      <w:pPr>
        <w:rPr>
          <w:rFonts w:asciiTheme="majorHAnsi" w:hAnsiTheme="majorHAnsi" w:cs="Arial"/>
          <w:sz w:val="16"/>
          <w:szCs w:val="16"/>
        </w:rPr>
      </w:pPr>
      <w:r w:rsidRPr="00164558">
        <w:rPr>
          <w:rFonts w:asciiTheme="majorHAnsi" w:hAnsiTheme="majorHAnsi"/>
          <w:b/>
          <w:bCs/>
        </w:rPr>
        <w:t>Sales Setup Sheet</w:t>
      </w:r>
      <w:r w:rsidR="00407175" w:rsidRPr="00164558">
        <w:rPr>
          <w:rFonts w:asciiTheme="majorHAnsi" w:hAnsiTheme="majorHAnsi" w:cs="Arial"/>
          <w:sz w:val="16"/>
          <w:szCs w:val="16"/>
        </w:rPr>
        <w:t xml:space="preserve"> </w:t>
      </w:r>
    </w:p>
    <w:p w14:paraId="3BB27E71" w14:textId="19693057" w:rsidR="00255098" w:rsidRPr="00164558" w:rsidRDefault="00255098" w:rsidP="00255098">
      <w:pPr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6930"/>
      </w:tblGrid>
      <w:tr w:rsidR="00255098" w:rsidRPr="00164558" w14:paraId="27F3F602" w14:textId="77777777" w:rsidTr="00255098">
        <w:tc>
          <w:tcPr>
            <w:tcW w:w="2155" w:type="dxa"/>
            <w:vAlign w:val="center"/>
          </w:tcPr>
          <w:p w14:paraId="49A9811A" w14:textId="737039D1" w:rsidR="00255098" w:rsidRPr="00AF1FD3" w:rsidRDefault="009262FE" w:rsidP="00255098">
            <w:pPr>
              <w:spacing w:before="60" w:after="120" w:line="260" w:lineRule="exact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AF1FD3">
              <w:rPr>
                <w:rFonts w:asciiTheme="majorHAnsi" w:hAnsiTheme="majorHAnsi" w:cstheme="majorHAnsi"/>
                <w:b/>
                <w:bCs/>
                <w:sz w:val="20"/>
              </w:rPr>
              <w:t>SKU</w:t>
            </w:r>
            <w:r w:rsidR="00255098" w:rsidRPr="00AF1FD3">
              <w:rPr>
                <w:rFonts w:asciiTheme="majorHAnsi" w:hAnsiTheme="majorHAnsi" w:cstheme="majorHAnsi"/>
                <w:b/>
                <w:bCs/>
                <w:sz w:val="20"/>
              </w:rPr>
              <w:t xml:space="preserve"> #</w:t>
            </w:r>
          </w:p>
        </w:tc>
        <w:tc>
          <w:tcPr>
            <w:tcW w:w="6930" w:type="dxa"/>
            <w:vAlign w:val="center"/>
          </w:tcPr>
          <w:p w14:paraId="06CAAA4D" w14:textId="46D029E2" w:rsidR="00255098" w:rsidRPr="00AF1FD3" w:rsidRDefault="002210BC" w:rsidP="002210B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F1FD3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DS690GT-AS</w:t>
            </w:r>
          </w:p>
        </w:tc>
      </w:tr>
      <w:tr w:rsidR="00255098" w:rsidRPr="00164558" w14:paraId="0DBC974D" w14:textId="77777777" w:rsidTr="00255098">
        <w:tc>
          <w:tcPr>
            <w:tcW w:w="2155" w:type="dxa"/>
            <w:vAlign w:val="center"/>
          </w:tcPr>
          <w:p w14:paraId="553180BE" w14:textId="77777777" w:rsidR="00255098" w:rsidRPr="00AF1FD3" w:rsidRDefault="00255098" w:rsidP="00255098">
            <w:pPr>
              <w:spacing w:before="60" w:after="120" w:line="260" w:lineRule="exact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AF1FD3">
              <w:rPr>
                <w:rFonts w:asciiTheme="majorHAnsi" w:hAnsiTheme="majorHAnsi" w:cstheme="majorHAnsi"/>
                <w:b/>
                <w:bCs/>
                <w:sz w:val="20"/>
              </w:rPr>
              <w:t>UPC Code</w:t>
            </w:r>
          </w:p>
        </w:tc>
        <w:tc>
          <w:tcPr>
            <w:tcW w:w="6930" w:type="dxa"/>
            <w:vAlign w:val="center"/>
          </w:tcPr>
          <w:p w14:paraId="6724E6F1" w14:textId="7FD78D39" w:rsidR="00255098" w:rsidRPr="00AF1FD3" w:rsidRDefault="00EE2422" w:rsidP="00146247">
            <w:pPr>
              <w:rPr>
                <w:rFonts w:asciiTheme="majorHAnsi" w:hAnsiTheme="majorHAnsi" w:cstheme="majorHAnsi"/>
                <w:color w:val="262626"/>
                <w:sz w:val="20"/>
                <w:szCs w:val="20"/>
              </w:rPr>
            </w:pPr>
            <w:r w:rsidRPr="00AF1FD3">
              <w:rPr>
                <w:rFonts w:asciiTheme="majorHAnsi" w:hAnsiTheme="majorHAnsi" w:cstheme="majorHAnsi"/>
                <w:color w:val="262626"/>
                <w:sz w:val="20"/>
                <w:szCs w:val="20"/>
              </w:rPr>
              <w:t>835345005164</w:t>
            </w:r>
          </w:p>
        </w:tc>
      </w:tr>
      <w:tr w:rsidR="00255098" w:rsidRPr="00164558" w14:paraId="1F918288" w14:textId="77777777" w:rsidTr="00255098">
        <w:tc>
          <w:tcPr>
            <w:tcW w:w="2155" w:type="dxa"/>
            <w:vAlign w:val="center"/>
          </w:tcPr>
          <w:p w14:paraId="17052018" w14:textId="77777777" w:rsidR="00255098" w:rsidRPr="00AF1FD3" w:rsidRDefault="00255098" w:rsidP="00255098">
            <w:pPr>
              <w:spacing w:before="60" w:after="120" w:line="260" w:lineRule="exact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AF1FD3">
              <w:rPr>
                <w:rFonts w:asciiTheme="majorHAnsi" w:hAnsiTheme="majorHAnsi" w:cstheme="majorHAnsi"/>
                <w:b/>
                <w:bCs/>
                <w:sz w:val="20"/>
              </w:rPr>
              <w:t>25-word description</w:t>
            </w:r>
          </w:p>
        </w:tc>
        <w:tc>
          <w:tcPr>
            <w:tcW w:w="6930" w:type="dxa"/>
            <w:vAlign w:val="center"/>
          </w:tcPr>
          <w:p w14:paraId="18BCD704" w14:textId="5F5FC549" w:rsidR="00255098" w:rsidRPr="00AF1FD3" w:rsidRDefault="00A052ED" w:rsidP="00A459E9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asciiTheme="majorHAnsi" w:hAnsiTheme="majorHAnsi" w:cstheme="majorHAnsi"/>
                <w:color w:val="000000" w:themeColor="text1"/>
                <w:highlight w:val="yellow"/>
              </w:rPr>
            </w:pPr>
            <w:r w:rsidRPr="00BC75FE">
              <w:rPr>
                <w:rFonts w:asciiTheme="majorHAnsi" w:hAnsiTheme="majorHAnsi" w:cstheme="majorHAnsi"/>
                <w:color w:val="000000" w:themeColor="text1"/>
              </w:rPr>
              <w:t>The</w:t>
            </w:r>
            <w:r w:rsidR="00FC49FD" w:rsidRPr="00BC75FE">
              <w:rPr>
                <w:rFonts w:asciiTheme="majorHAnsi" w:hAnsiTheme="majorHAnsi" w:cstheme="majorHAnsi"/>
                <w:color w:val="000000" w:themeColor="text1"/>
              </w:rPr>
              <w:t xml:space="preserve"> unique</w:t>
            </w:r>
            <w:r w:rsidR="00E061DE" w:rsidRPr="00BC75FE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E061DE" w:rsidRPr="00BC75FE">
              <w:rPr>
                <w:rFonts w:asciiTheme="majorHAnsi" w:hAnsiTheme="majorHAnsi" w:cstheme="majorHAnsi"/>
                <w:color w:val="000000" w:themeColor="text1"/>
              </w:rPr>
              <w:t>nScan</w:t>
            </w:r>
            <w:proofErr w:type="spellEnd"/>
            <w:r w:rsidRPr="00BC75FE">
              <w:rPr>
                <w:rFonts w:asciiTheme="majorHAnsi" w:hAnsiTheme="majorHAnsi" w:cstheme="majorHAnsi"/>
                <w:color w:val="000000" w:themeColor="text1"/>
              </w:rPr>
              <w:t xml:space="preserve"> 690gt </w:t>
            </w:r>
            <w:r w:rsidR="00F62B03" w:rsidRPr="00BC75FE">
              <w:rPr>
                <w:rFonts w:asciiTheme="majorHAnsi" w:hAnsiTheme="majorHAnsi" w:cstheme="majorHAnsi"/>
                <w:color w:val="000000" w:themeColor="text1"/>
              </w:rPr>
              <w:t>scans</w:t>
            </w:r>
            <w:r w:rsidR="00CA56EF">
              <w:rPr>
                <w:rFonts w:asciiTheme="majorHAnsi" w:hAnsiTheme="majorHAnsi" w:cstheme="majorHAnsi"/>
                <w:color w:val="000000" w:themeColor="text1"/>
              </w:rPr>
              <w:t xml:space="preserve"> both sides of</w:t>
            </w:r>
            <w:r w:rsidR="00F62B03" w:rsidRPr="00BC75FE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3D1D8B" w:rsidRPr="00BC75FE">
              <w:rPr>
                <w:rFonts w:asciiTheme="majorHAnsi" w:hAnsiTheme="majorHAnsi" w:cstheme="majorHAnsi"/>
                <w:color w:val="000000" w:themeColor="text1"/>
              </w:rPr>
              <w:t xml:space="preserve">cards in </w:t>
            </w:r>
            <w:r w:rsidR="00BC4057">
              <w:rPr>
                <w:rFonts w:asciiTheme="majorHAnsi" w:hAnsiTheme="majorHAnsi" w:cstheme="majorHAnsi"/>
                <w:color w:val="000000" w:themeColor="text1"/>
              </w:rPr>
              <w:t xml:space="preserve">under </w:t>
            </w:r>
            <w:r w:rsidR="003D1D8B" w:rsidRPr="00BC75FE">
              <w:rPr>
                <w:rFonts w:asciiTheme="majorHAnsi" w:hAnsiTheme="majorHAnsi" w:cstheme="majorHAnsi"/>
                <w:color w:val="000000" w:themeColor="text1"/>
              </w:rPr>
              <w:t xml:space="preserve">two </w:t>
            </w:r>
            <w:r w:rsidR="00DD45A0" w:rsidRPr="00BC75FE">
              <w:rPr>
                <w:rFonts w:asciiTheme="majorHAnsi" w:hAnsiTheme="majorHAnsi" w:cstheme="majorHAnsi"/>
                <w:color w:val="000000" w:themeColor="text1"/>
              </w:rPr>
              <w:t>second</w:t>
            </w:r>
            <w:r w:rsidR="003D1D8B" w:rsidRPr="00BC75FE">
              <w:rPr>
                <w:rFonts w:asciiTheme="majorHAnsi" w:hAnsiTheme="majorHAnsi" w:cstheme="majorHAnsi"/>
                <w:color w:val="000000" w:themeColor="text1"/>
              </w:rPr>
              <w:t>s</w:t>
            </w:r>
            <w:r w:rsidR="00DD45A0" w:rsidRPr="00BC75FE">
              <w:rPr>
                <w:rFonts w:asciiTheme="majorHAnsi" w:hAnsiTheme="majorHAnsi" w:cstheme="majorHAnsi"/>
                <w:color w:val="000000" w:themeColor="text1"/>
              </w:rPr>
              <w:t>, producing</w:t>
            </w:r>
            <w:r w:rsidR="00D95525" w:rsidRPr="00BC75FE">
              <w:rPr>
                <w:rFonts w:asciiTheme="majorHAnsi" w:hAnsiTheme="majorHAnsi" w:cstheme="majorHAnsi"/>
                <w:color w:val="000000" w:themeColor="text1"/>
              </w:rPr>
              <w:t xml:space="preserve"> high qual</w:t>
            </w:r>
            <w:r w:rsidR="00650270" w:rsidRPr="00BC75FE">
              <w:rPr>
                <w:rFonts w:asciiTheme="majorHAnsi" w:hAnsiTheme="majorHAnsi" w:cstheme="majorHAnsi"/>
                <w:color w:val="000000" w:themeColor="text1"/>
              </w:rPr>
              <w:t xml:space="preserve">ity </w:t>
            </w:r>
            <w:r w:rsidR="00BC75FE" w:rsidRPr="00BC75FE">
              <w:rPr>
                <w:rFonts w:asciiTheme="majorHAnsi" w:hAnsiTheme="majorHAnsi" w:cstheme="majorHAnsi"/>
                <w:color w:val="000000" w:themeColor="text1"/>
              </w:rPr>
              <w:t>images</w:t>
            </w:r>
            <w:r w:rsidR="00650270" w:rsidRPr="00BC75FE">
              <w:rPr>
                <w:rFonts w:asciiTheme="majorHAnsi" w:hAnsiTheme="majorHAnsi" w:cstheme="majorHAnsi"/>
                <w:color w:val="000000" w:themeColor="text1"/>
              </w:rPr>
              <w:t xml:space="preserve"> ideal for customer, patient, or guest facing services.</w:t>
            </w:r>
          </w:p>
        </w:tc>
      </w:tr>
      <w:tr w:rsidR="00255098" w:rsidRPr="00164558" w14:paraId="71336B3A" w14:textId="77777777" w:rsidTr="00255098">
        <w:tc>
          <w:tcPr>
            <w:tcW w:w="2155" w:type="dxa"/>
            <w:vAlign w:val="center"/>
          </w:tcPr>
          <w:p w14:paraId="2C495939" w14:textId="77777777" w:rsidR="00255098" w:rsidRPr="00AF1FD3" w:rsidRDefault="00255098" w:rsidP="00255098">
            <w:pPr>
              <w:spacing w:before="60" w:after="120" w:line="260" w:lineRule="exact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AF1FD3">
              <w:rPr>
                <w:rFonts w:asciiTheme="majorHAnsi" w:hAnsiTheme="majorHAnsi" w:cstheme="majorHAnsi"/>
                <w:b/>
                <w:bCs/>
                <w:sz w:val="20"/>
              </w:rPr>
              <w:t>50-word description</w:t>
            </w:r>
          </w:p>
        </w:tc>
        <w:tc>
          <w:tcPr>
            <w:tcW w:w="6930" w:type="dxa"/>
            <w:vAlign w:val="center"/>
          </w:tcPr>
          <w:p w14:paraId="14F0B3EE" w14:textId="22E03D81" w:rsidR="00255098" w:rsidRPr="00756D5F" w:rsidRDefault="00CA56EF" w:rsidP="005831C0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  <w:r w:rsidRPr="00CA56EF">
              <w:rPr>
                <w:rFonts w:asciiTheme="majorHAnsi" w:hAnsiTheme="majorHAnsi" w:cstheme="majorHAnsi"/>
                <w:color w:val="000000" w:themeColor="text1"/>
              </w:rPr>
              <w:t xml:space="preserve">The unique </w:t>
            </w:r>
            <w:proofErr w:type="spellStart"/>
            <w:r w:rsidRPr="00CA56EF">
              <w:rPr>
                <w:rFonts w:asciiTheme="majorHAnsi" w:hAnsiTheme="majorHAnsi" w:cstheme="majorHAnsi"/>
                <w:color w:val="000000" w:themeColor="text1"/>
              </w:rPr>
              <w:t>nScan</w:t>
            </w:r>
            <w:proofErr w:type="spellEnd"/>
            <w:r w:rsidRPr="00CA56EF">
              <w:rPr>
                <w:rFonts w:asciiTheme="majorHAnsi" w:hAnsiTheme="majorHAnsi" w:cstheme="majorHAnsi"/>
                <w:color w:val="000000" w:themeColor="text1"/>
              </w:rPr>
              <w:t xml:space="preserve"> 690gt scans both sides of cards in</w:t>
            </w:r>
            <w:r w:rsidR="00BC4057">
              <w:rPr>
                <w:rFonts w:asciiTheme="majorHAnsi" w:hAnsiTheme="majorHAnsi" w:cstheme="majorHAnsi"/>
                <w:color w:val="000000" w:themeColor="text1"/>
              </w:rPr>
              <w:t xml:space="preserve"> under </w:t>
            </w:r>
            <w:r w:rsidRPr="00CA56EF">
              <w:rPr>
                <w:rFonts w:asciiTheme="majorHAnsi" w:hAnsiTheme="majorHAnsi" w:cstheme="majorHAnsi"/>
                <w:color w:val="000000" w:themeColor="text1"/>
              </w:rPr>
              <w:t>two seconds, producing high quality images ideal for customer, patient, or guest facing services.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C87C19">
              <w:rPr>
                <w:rFonts w:asciiTheme="majorHAnsi" w:hAnsiTheme="majorHAnsi" w:cstheme="majorHAnsi"/>
                <w:color w:val="000000" w:themeColor="text1"/>
              </w:rPr>
              <w:t xml:space="preserve">It is the fastest </w:t>
            </w:r>
            <w:r w:rsidR="00926726">
              <w:rPr>
                <w:rFonts w:asciiTheme="majorHAnsi" w:hAnsiTheme="majorHAnsi" w:cstheme="majorHAnsi"/>
                <w:color w:val="000000" w:themeColor="text1"/>
              </w:rPr>
              <w:t>card scanner on the market</w:t>
            </w:r>
            <w:r w:rsidR="0029025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BC4057">
              <w:rPr>
                <w:rFonts w:asciiTheme="majorHAnsi" w:hAnsiTheme="majorHAnsi" w:cstheme="majorHAnsi"/>
                <w:color w:val="000000" w:themeColor="text1"/>
              </w:rPr>
              <w:t xml:space="preserve">with a vertical </w:t>
            </w:r>
            <w:r w:rsidR="0029025C">
              <w:rPr>
                <w:rFonts w:asciiTheme="majorHAnsi" w:hAnsiTheme="majorHAnsi" w:cstheme="majorHAnsi"/>
                <w:color w:val="000000" w:themeColor="text1"/>
              </w:rPr>
              <w:t xml:space="preserve">design to take up </w:t>
            </w:r>
            <w:r w:rsidR="007672CB">
              <w:rPr>
                <w:rFonts w:asciiTheme="majorHAnsi" w:hAnsiTheme="majorHAnsi" w:cstheme="majorHAnsi"/>
                <w:color w:val="000000" w:themeColor="text1"/>
              </w:rPr>
              <w:t xml:space="preserve">minimal desk space </w:t>
            </w:r>
            <w:r w:rsidR="00BC4057">
              <w:rPr>
                <w:rFonts w:asciiTheme="majorHAnsi" w:hAnsiTheme="majorHAnsi" w:cstheme="majorHAnsi"/>
                <w:color w:val="000000" w:themeColor="text1"/>
              </w:rPr>
              <w:t>in</w:t>
            </w:r>
            <w:r w:rsidR="007672CB">
              <w:rPr>
                <w:rFonts w:asciiTheme="majorHAnsi" w:hAnsiTheme="majorHAnsi" w:cstheme="majorHAnsi"/>
                <w:color w:val="000000" w:themeColor="text1"/>
              </w:rPr>
              <w:t xml:space="preserve"> busy office environments. </w:t>
            </w:r>
            <w:r w:rsidR="00756D5F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</w:tr>
      <w:tr w:rsidR="00255098" w:rsidRPr="00164558" w14:paraId="193EC873" w14:textId="77777777" w:rsidTr="00255098">
        <w:tc>
          <w:tcPr>
            <w:tcW w:w="2155" w:type="dxa"/>
            <w:vAlign w:val="center"/>
          </w:tcPr>
          <w:p w14:paraId="5CA591FF" w14:textId="77777777" w:rsidR="00255098" w:rsidRPr="00AF1FD3" w:rsidRDefault="00255098" w:rsidP="00E701E6">
            <w:pPr>
              <w:spacing w:before="60" w:line="260" w:lineRule="exact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AF1FD3">
              <w:rPr>
                <w:rFonts w:asciiTheme="majorHAnsi" w:hAnsiTheme="majorHAnsi" w:cstheme="majorHAnsi"/>
                <w:b/>
                <w:bCs/>
                <w:sz w:val="20"/>
              </w:rPr>
              <w:t>Feature Bullet List</w:t>
            </w:r>
          </w:p>
        </w:tc>
        <w:tc>
          <w:tcPr>
            <w:tcW w:w="6930" w:type="dxa"/>
            <w:vAlign w:val="center"/>
          </w:tcPr>
          <w:p w14:paraId="0C5F4E87" w14:textId="77777777" w:rsidR="00AF1FD3" w:rsidRPr="00AF1FD3" w:rsidRDefault="00AF1FD3" w:rsidP="00AA0381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1FD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Double-Sided Scanning </w:t>
            </w:r>
          </w:p>
          <w:p w14:paraId="3079D708" w14:textId="458D3C98" w:rsidR="00AF1FD3" w:rsidRPr="00AF1FD3" w:rsidRDefault="00AF1FD3" w:rsidP="005D4413">
            <w:pPr>
              <w:pStyle w:val="ListParagrap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F1FD3">
              <w:rPr>
                <w:rFonts w:asciiTheme="majorHAnsi" w:hAnsiTheme="majorHAnsi" w:cstheme="majorHAnsi"/>
                <w:bCs/>
                <w:sz w:val="20"/>
                <w:szCs w:val="20"/>
              </w:rPr>
              <w:t>If you regularly scan double-sided cards, this duplex scanner will save you time by quickly scanning both sides of cards in a single pass.</w:t>
            </w:r>
            <w:r w:rsidR="008F136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Scan ID, insurance, vaccine cards and more with ease.</w:t>
            </w:r>
          </w:p>
          <w:p w14:paraId="0B39986A" w14:textId="29A9260A" w:rsidR="00AF1FD3" w:rsidRPr="00AF1FD3" w:rsidRDefault="00CE2A20" w:rsidP="00AA0381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Designed for Speed</w:t>
            </w:r>
          </w:p>
          <w:p w14:paraId="280A26B6" w14:textId="7A0C6DE0" w:rsidR="00AF1FD3" w:rsidRPr="004800D3" w:rsidRDefault="00C470E5" w:rsidP="00AF1FD3">
            <w:pPr>
              <w:pStyle w:val="ListParagrap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800D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The </w:t>
            </w:r>
            <w:proofErr w:type="spellStart"/>
            <w:r w:rsidRPr="004800D3">
              <w:rPr>
                <w:rFonts w:asciiTheme="majorHAnsi" w:hAnsiTheme="majorHAnsi" w:cstheme="majorHAnsi"/>
                <w:bCs/>
                <w:sz w:val="20"/>
                <w:szCs w:val="20"/>
              </w:rPr>
              <w:t>nScan</w:t>
            </w:r>
            <w:proofErr w:type="spellEnd"/>
            <w:r w:rsidRPr="004800D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690gt is the fastest card sca</w:t>
            </w:r>
            <w:bookmarkStart w:id="0" w:name="_GoBack"/>
            <w:bookmarkEnd w:id="0"/>
            <w:r w:rsidRPr="004800D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nner on the </w:t>
            </w:r>
            <w:r w:rsidR="004800D3" w:rsidRPr="004800D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market. </w:t>
            </w:r>
            <w:r w:rsidR="00A2305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It is designed to scan both sides of a card in under </w:t>
            </w:r>
            <w:r w:rsidR="00F62B03">
              <w:rPr>
                <w:rFonts w:asciiTheme="majorHAnsi" w:hAnsiTheme="majorHAnsi" w:cstheme="majorHAnsi"/>
                <w:bCs/>
                <w:sz w:val="20"/>
                <w:szCs w:val="20"/>
              </w:rPr>
              <w:t>two</w:t>
            </w:r>
            <w:r w:rsidR="00A2305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seconds, creating </w:t>
            </w:r>
            <w:r w:rsidR="00707359" w:rsidRPr="0070735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in beautiful quality </w:t>
            </w:r>
            <w:r w:rsidR="00707359">
              <w:rPr>
                <w:rFonts w:asciiTheme="majorHAnsi" w:hAnsiTheme="majorHAnsi" w:cstheme="majorHAnsi"/>
                <w:bCs/>
                <w:sz w:val="20"/>
                <w:szCs w:val="20"/>
              </w:rPr>
              <w:t>images</w:t>
            </w:r>
            <w:r w:rsidR="00707359" w:rsidRPr="0070735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in color or in grayscale.</w:t>
            </w:r>
          </w:p>
          <w:p w14:paraId="623410EE" w14:textId="6CA88613" w:rsidR="005D4413" w:rsidRDefault="00AF1FD3" w:rsidP="00AA0381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1FD3">
              <w:rPr>
                <w:rFonts w:asciiTheme="majorHAnsi" w:hAnsiTheme="majorHAnsi" w:cstheme="majorHAnsi"/>
                <w:b/>
                <w:sz w:val="20"/>
                <w:szCs w:val="20"/>
              </w:rPr>
              <w:t>Vertical</w:t>
            </w:r>
            <w:r w:rsidR="00721FA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Feed</w:t>
            </w:r>
            <w:r w:rsidRPr="00AF1FD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Path</w:t>
            </w:r>
          </w:p>
          <w:p w14:paraId="0FF4D403" w14:textId="45796FE1" w:rsidR="005D4413" w:rsidRPr="005D4413" w:rsidRDefault="005D4413" w:rsidP="005D4413">
            <w:pPr>
              <w:pStyle w:val="ListParagrap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D441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The </w:t>
            </w:r>
            <w:r w:rsidR="00DA2062">
              <w:rPr>
                <w:rFonts w:asciiTheme="majorHAnsi" w:hAnsiTheme="majorHAnsi" w:cstheme="majorHAnsi"/>
                <w:bCs/>
                <w:sz w:val="20"/>
                <w:szCs w:val="20"/>
              </w:rPr>
              <w:t>vertical feed path</w:t>
            </w:r>
            <w:r w:rsidRPr="005D441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of the </w:t>
            </w:r>
            <w:proofErr w:type="spellStart"/>
            <w:r w:rsidRPr="005D4413">
              <w:rPr>
                <w:rFonts w:asciiTheme="majorHAnsi" w:hAnsiTheme="majorHAnsi" w:cstheme="majorHAnsi"/>
                <w:bCs/>
                <w:sz w:val="20"/>
                <w:szCs w:val="20"/>
              </w:rPr>
              <w:t>nScan</w:t>
            </w:r>
            <w:proofErr w:type="spellEnd"/>
            <w:r w:rsidRPr="005D441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690gt </w:t>
            </w:r>
            <w:r w:rsidR="00C01B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makes feeding cards into the scanner incredibly easy. </w:t>
            </w:r>
            <w:r w:rsidR="00DA206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Its unique and compact design </w:t>
            </w:r>
            <w:r w:rsidR="00DB460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allows the scanner to take up less desk space, </w:t>
            </w:r>
            <w:r w:rsidR="00BC40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making it </w:t>
            </w:r>
            <w:r w:rsidR="00DB4601">
              <w:rPr>
                <w:rFonts w:asciiTheme="majorHAnsi" w:hAnsiTheme="majorHAnsi" w:cstheme="majorHAnsi"/>
                <w:bCs/>
                <w:sz w:val="20"/>
                <w:szCs w:val="20"/>
              </w:rPr>
              <w:t>perfect for a busy office.</w:t>
            </w:r>
          </w:p>
          <w:p w14:paraId="6D4D3881" w14:textId="77777777" w:rsidR="00AF1FD3" w:rsidRPr="00AF1FD3" w:rsidRDefault="00AF1FD3" w:rsidP="00AA0381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1FD3">
              <w:rPr>
                <w:rFonts w:asciiTheme="majorHAnsi" w:hAnsiTheme="majorHAnsi" w:cstheme="majorHAnsi"/>
                <w:b/>
                <w:sz w:val="20"/>
                <w:szCs w:val="20"/>
              </w:rPr>
              <w:t>Broad Compatibility</w:t>
            </w:r>
          </w:p>
          <w:p w14:paraId="5DD29D71" w14:textId="17B2CA46" w:rsidR="00AF1FD3" w:rsidRPr="00AF1FD3" w:rsidRDefault="00AF1FD3" w:rsidP="00AF1FD3">
            <w:pPr>
              <w:pStyle w:val="ListParagrap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F1FD3">
              <w:rPr>
                <w:rFonts w:asciiTheme="majorHAnsi" w:hAnsiTheme="majorHAnsi" w:cstheme="majorHAnsi"/>
                <w:bCs/>
                <w:sz w:val="20"/>
                <w:szCs w:val="20"/>
              </w:rPr>
              <w:t>The included TWAIN driver ensures compatibility with thousands of software applications and hardware systems. This allows for secure data transfer, helping your organization meet security compliance standards.</w:t>
            </w:r>
          </w:p>
          <w:p w14:paraId="73EEE3CB" w14:textId="77777777" w:rsidR="00AF1FD3" w:rsidRPr="00AF1FD3" w:rsidRDefault="00AF1FD3" w:rsidP="00AA0381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1FD3">
              <w:rPr>
                <w:rFonts w:asciiTheme="majorHAnsi" w:hAnsiTheme="majorHAnsi" w:cstheme="majorHAnsi"/>
                <w:b/>
                <w:sz w:val="20"/>
                <w:szCs w:val="20"/>
              </w:rPr>
              <w:t>Citrix Ready</w:t>
            </w:r>
          </w:p>
          <w:p w14:paraId="2E2588D6" w14:textId="5BCD91D4" w:rsidR="00AF1FD3" w:rsidRPr="00AF1FD3" w:rsidRDefault="00AF1FD3" w:rsidP="00AF1FD3">
            <w:pPr>
              <w:pStyle w:val="ListParagrap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F1FD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Citrix Ready certification provides added assurance that your scanner has met the standards set by Citrix, confirming compatibility within the Citrix environment. </w:t>
            </w:r>
          </w:p>
          <w:p w14:paraId="70FF3562" w14:textId="77777777" w:rsidR="00AF1FD3" w:rsidRPr="00AF1FD3" w:rsidRDefault="00AF1FD3" w:rsidP="00AA0381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1FD3">
              <w:rPr>
                <w:rFonts w:asciiTheme="majorHAnsi" w:hAnsiTheme="majorHAnsi" w:cstheme="majorHAnsi"/>
                <w:b/>
                <w:sz w:val="20"/>
                <w:szCs w:val="20"/>
              </w:rPr>
              <w:t>Windows Compatible</w:t>
            </w:r>
          </w:p>
          <w:p w14:paraId="3B547C00" w14:textId="0FA44E44" w:rsidR="00AF1FD3" w:rsidRPr="00AF1FD3" w:rsidRDefault="00BC4057" w:rsidP="000D008A">
            <w:pPr>
              <w:pStyle w:val="ListParagrap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T</w:t>
            </w:r>
            <w:r w:rsidR="00AF1FD3" w:rsidRPr="00AF1FD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he </w:t>
            </w:r>
            <w:proofErr w:type="spellStart"/>
            <w:r w:rsidR="00AF1FD3" w:rsidRPr="00AF1FD3">
              <w:rPr>
                <w:rFonts w:asciiTheme="majorHAnsi" w:hAnsiTheme="majorHAnsi" w:cstheme="majorHAnsi"/>
                <w:bCs/>
                <w:sz w:val="20"/>
                <w:szCs w:val="20"/>
              </w:rPr>
              <w:t>nScan</w:t>
            </w:r>
            <w:proofErr w:type="spellEnd"/>
            <w:r w:rsidR="00AF1FD3" w:rsidRPr="00AF1FD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690gt is fully supported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for PC users </w:t>
            </w:r>
            <w:r w:rsidR="00AF1FD3" w:rsidRPr="00AF1FD3">
              <w:rPr>
                <w:rFonts w:asciiTheme="majorHAnsi" w:hAnsiTheme="majorHAnsi" w:cstheme="majorHAnsi"/>
                <w:bCs/>
                <w:sz w:val="20"/>
                <w:szCs w:val="20"/>
              </w:rPr>
              <w:t>on Windows 7, 8, and 10 and runs on both 32-bit and 64-bit operating systems.</w:t>
            </w:r>
          </w:p>
          <w:p w14:paraId="3DC41041" w14:textId="77777777" w:rsidR="00AF1FD3" w:rsidRPr="00AF1FD3" w:rsidRDefault="00AF1FD3" w:rsidP="00AA038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F1F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Imaging Software Included </w:t>
            </w:r>
          </w:p>
          <w:p w14:paraId="7393702A" w14:textId="6C7C4AE3" w:rsidR="00AF1FD3" w:rsidRDefault="00AF1FD3" w:rsidP="00922B42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F1FD3">
              <w:rPr>
                <w:rFonts w:asciiTheme="majorHAnsi" w:hAnsiTheme="majorHAnsi" w:cstheme="majorHAnsi"/>
                <w:sz w:val="20"/>
                <w:szCs w:val="20"/>
              </w:rPr>
              <w:t>AmbirScan</w:t>
            </w:r>
            <w:proofErr w:type="spellEnd"/>
            <w:r w:rsidRPr="00AF1FD3">
              <w:rPr>
                <w:rFonts w:asciiTheme="majorHAnsi" w:hAnsiTheme="majorHAnsi" w:cstheme="majorHAnsi"/>
                <w:sz w:val="20"/>
                <w:szCs w:val="20"/>
              </w:rPr>
              <w:t xml:space="preserve"> software comes free bundled with your scanner. It enhances your scanning experience with a variety of features like auto-scan, file formatting, and save to cloud for a quick and easy workflow.</w:t>
            </w:r>
          </w:p>
          <w:p w14:paraId="5F126032" w14:textId="77777777" w:rsidR="00AA0381" w:rsidRPr="007D528F" w:rsidRDefault="00AA0381" w:rsidP="00AA0381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7D528F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Automated Imaging</w:t>
            </w:r>
          </w:p>
          <w:p w14:paraId="7751DDAC" w14:textId="5F01389A" w:rsidR="00B06E8A" w:rsidRDefault="00AA0381" w:rsidP="00AA0381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A424BF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When your scanner captures images as fast as you can feed it, you save time.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AmbirScan</w:t>
            </w:r>
            <w:proofErr w:type="spellEnd"/>
            <w:r w:rsidRPr="00A424BF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lets you continuously scan documents without stopping for a prompt or reset, so you can work quickly and efficiently.</w:t>
            </w:r>
          </w:p>
          <w:p w14:paraId="1C9B9F66" w14:textId="0127EBF3" w:rsidR="00922B42" w:rsidRPr="00922B42" w:rsidRDefault="00922B42" w:rsidP="00922B42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5098" w:rsidRPr="00164558" w14:paraId="2192CAE6" w14:textId="77777777" w:rsidTr="00255098">
        <w:tc>
          <w:tcPr>
            <w:tcW w:w="2155" w:type="dxa"/>
            <w:vAlign w:val="center"/>
          </w:tcPr>
          <w:p w14:paraId="189CA6B1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What’s in the box?</w:t>
            </w:r>
          </w:p>
        </w:tc>
        <w:tc>
          <w:tcPr>
            <w:tcW w:w="6930" w:type="dxa"/>
            <w:vAlign w:val="center"/>
          </w:tcPr>
          <w:p w14:paraId="52AE17FF" w14:textId="77777777" w:rsidR="00766DF1" w:rsidRDefault="00D17C5A" w:rsidP="00766DF1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D17C5A">
              <w:rPr>
                <w:rFonts w:asciiTheme="majorHAnsi" w:hAnsiTheme="majorHAnsi"/>
                <w:sz w:val="20"/>
                <w:szCs w:val="20"/>
              </w:rPr>
              <w:t>6' (1.8m) USB 2.0 Cable</w:t>
            </w:r>
          </w:p>
          <w:p w14:paraId="5ED69D3E" w14:textId="77777777" w:rsidR="00D17C5A" w:rsidRDefault="00930189" w:rsidP="00766DF1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930189">
              <w:rPr>
                <w:rFonts w:asciiTheme="majorHAnsi" w:hAnsiTheme="majorHAnsi"/>
                <w:sz w:val="20"/>
                <w:szCs w:val="20"/>
              </w:rPr>
              <w:t>5' (1.5m) USB T Cable for USB Power Adapter</w:t>
            </w:r>
          </w:p>
          <w:p w14:paraId="64CAAAD3" w14:textId="77777777" w:rsidR="00930189" w:rsidRDefault="00930189" w:rsidP="00930189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930189">
              <w:rPr>
                <w:rFonts w:asciiTheme="majorHAnsi" w:hAnsiTheme="majorHAnsi"/>
                <w:sz w:val="20"/>
                <w:szCs w:val="20"/>
              </w:rPr>
              <w:lastRenderedPageBreak/>
              <w:t>USB Power Adapter</w:t>
            </w:r>
          </w:p>
          <w:p w14:paraId="797DF21D" w14:textId="4084F3F1" w:rsidR="00930189" w:rsidRPr="00930189" w:rsidRDefault="00930189" w:rsidP="00930189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930189">
              <w:rPr>
                <w:rFonts w:asciiTheme="majorHAnsi" w:hAnsiTheme="majorHAnsi"/>
                <w:sz w:val="20"/>
                <w:szCs w:val="20"/>
              </w:rPr>
              <w:t>Calibration Sheet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x1</w:t>
            </w:r>
          </w:p>
          <w:p w14:paraId="6DC89F15" w14:textId="77777777" w:rsidR="00930189" w:rsidRDefault="00621EEE" w:rsidP="00766DF1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621EEE">
              <w:rPr>
                <w:rFonts w:asciiTheme="majorHAnsi" w:hAnsiTheme="majorHAnsi"/>
                <w:sz w:val="20"/>
                <w:szCs w:val="20"/>
              </w:rPr>
              <w:t>Cleaning Sheet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x1</w:t>
            </w:r>
          </w:p>
          <w:p w14:paraId="397A3D69" w14:textId="6E975328" w:rsidR="00621EEE" w:rsidRPr="00766DF1" w:rsidRDefault="00621EEE" w:rsidP="00766DF1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621EEE">
              <w:rPr>
                <w:rFonts w:asciiTheme="majorHAnsi" w:hAnsiTheme="majorHAnsi"/>
                <w:sz w:val="20"/>
                <w:szCs w:val="20"/>
              </w:rPr>
              <w:t>Installation Guide</w:t>
            </w:r>
          </w:p>
        </w:tc>
      </w:tr>
      <w:tr w:rsidR="00255098" w:rsidRPr="00164558" w14:paraId="6959A6C2" w14:textId="77777777" w:rsidTr="00255098">
        <w:tc>
          <w:tcPr>
            <w:tcW w:w="2155" w:type="dxa"/>
            <w:vAlign w:val="center"/>
          </w:tcPr>
          <w:p w14:paraId="177EA6A9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lastRenderedPageBreak/>
              <w:t>Minimum System Requirements</w:t>
            </w:r>
          </w:p>
        </w:tc>
        <w:tc>
          <w:tcPr>
            <w:tcW w:w="6930" w:type="dxa"/>
            <w:vAlign w:val="center"/>
          </w:tcPr>
          <w:p w14:paraId="70CC5159" w14:textId="24360AF0" w:rsidR="00255098" w:rsidRPr="00D17C5A" w:rsidRDefault="00345E1B" w:rsidP="00D17C5A">
            <w:pPr>
              <w:rPr>
                <w:rFonts w:asciiTheme="majorHAnsi" w:hAnsiTheme="majorHAnsi" w:cstheme="minorBidi"/>
                <w:sz w:val="20"/>
                <w:szCs w:val="20"/>
              </w:rPr>
            </w:pPr>
            <w:r w:rsidRPr="003F226F">
              <w:rPr>
                <w:rFonts w:asciiTheme="majorHAnsi" w:hAnsiTheme="majorHAnsi"/>
                <w:sz w:val="20"/>
                <w:szCs w:val="20"/>
              </w:rPr>
              <w:t>Windows 7/8/10</w:t>
            </w:r>
          </w:p>
        </w:tc>
      </w:tr>
      <w:tr w:rsidR="00255098" w:rsidRPr="00164558" w14:paraId="176A314F" w14:textId="77777777" w:rsidTr="00255098">
        <w:tc>
          <w:tcPr>
            <w:tcW w:w="2155" w:type="dxa"/>
            <w:vAlign w:val="center"/>
          </w:tcPr>
          <w:p w14:paraId="2F5F622E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Warranty</w:t>
            </w:r>
          </w:p>
        </w:tc>
        <w:tc>
          <w:tcPr>
            <w:tcW w:w="6930" w:type="dxa"/>
            <w:vAlign w:val="center"/>
          </w:tcPr>
          <w:p w14:paraId="7946424B" w14:textId="517D57D7" w:rsidR="00255098" w:rsidRPr="00164558" w:rsidRDefault="005F102E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E701E6">
              <w:rPr>
                <w:rFonts w:asciiTheme="majorHAnsi" w:hAnsiTheme="majorHAnsi"/>
                <w:sz w:val="20"/>
                <w:szCs w:val="20"/>
              </w:rPr>
              <w:t xml:space="preserve"> Year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</w:p>
        </w:tc>
      </w:tr>
      <w:tr w:rsidR="00255098" w:rsidRPr="00164558" w14:paraId="3E2FE21C" w14:textId="77777777" w:rsidTr="00255098">
        <w:tc>
          <w:tcPr>
            <w:tcW w:w="2155" w:type="dxa"/>
            <w:vAlign w:val="center"/>
          </w:tcPr>
          <w:p w14:paraId="5FF25321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FCC ID</w:t>
            </w:r>
          </w:p>
        </w:tc>
        <w:tc>
          <w:tcPr>
            <w:tcW w:w="6930" w:type="dxa"/>
            <w:vAlign w:val="center"/>
          </w:tcPr>
          <w:p w14:paraId="6E6BF200" w14:textId="56EC3850" w:rsidR="00255098" w:rsidRPr="00164558" w:rsidRDefault="00554506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554506">
              <w:rPr>
                <w:rFonts w:asciiTheme="majorHAnsi" w:hAnsiTheme="majorHAnsi"/>
                <w:sz w:val="20"/>
                <w:szCs w:val="20"/>
              </w:rPr>
              <w:t>DS690GT-AS</w:t>
            </w:r>
          </w:p>
        </w:tc>
      </w:tr>
      <w:tr w:rsidR="00255098" w:rsidRPr="00164558" w14:paraId="7F06029B" w14:textId="77777777" w:rsidTr="00255098">
        <w:tc>
          <w:tcPr>
            <w:tcW w:w="2155" w:type="dxa"/>
            <w:vAlign w:val="center"/>
          </w:tcPr>
          <w:p w14:paraId="4E022C9B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Energy Star Rating</w:t>
            </w:r>
          </w:p>
        </w:tc>
        <w:tc>
          <w:tcPr>
            <w:tcW w:w="6930" w:type="dxa"/>
            <w:vAlign w:val="center"/>
          </w:tcPr>
          <w:p w14:paraId="44760762" w14:textId="63FEE9CD" w:rsidR="00255098" w:rsidRPr="00164558" w:rsidRDefault="007545DC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255098" w:rsidRPr="00164558" w14:paraId="2574598D" w14:textId="77777777" w:rsidTr="00255098">
        <w:tc>
          <w:tcPr>
            <w:tcW w:w="2155" w:type="dxa"/>
            <w:vAlign w:val="center"/>
          </w:tcPr>
          <w:p w14:paraId="249EE381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Country of Origin</w:t>
            </w:r>
          </w:p>
        </w:tc>
        <w:tc>
          <w:tcPr>
            <w:tcW w:w="6930" w:type="dxa"/>
            <w:vAlign w:val="center"/>
          </w:tcPr>
          <w:p w14:paraId="7E8A949D" w14:textId="6A3B7DFD" w:rsidR="00255098" w:rsidRPr="00164558" w:rsidRDefault="00044020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China</w:t>
            </w:r>
          </w:p>
        </w:tc>
      </w:tr>
      <w:tr w:rsidR="00255098" w:rsidRPr="00164558" w14:paraId="354A5620" w14:textId="77777777" w:rsidTr="00255098">
        <w:tc>
          <w:tcPr>
            <w:tcW w:w="2155" w:type="dxa"/>
            <w:vAlign w:val="center"/>
          </w:tcPr>
          <w:p w14:paraId="7B9C3C47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Device Dimensions and Weight</w:t>
            </w:r>
          </w:p>
        </w:tc>
        <w:tc>
          <w:tcPr>
            <w:tcW w:w="6930" w:type="dxa"/>
            <w:vAlign w:val="center"/>
          </w:tcPr>
          <w:p w14:paraId="42A2A5D8" w14:textId="25E547CD" w:rsidR="004B0A65" w:rsidRDefault="004B0A65" w:rsidP="004B0A65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3.3” x 6.6” </w:t>
            </w:r>
            <w:r w:rsidR="00C654F9">
              <w:rPr>
                <w:rFonts w:asciiTheme="majorHAnsi" w:hAnsiTheme="majorHAnsi"/>
                <w:sz w:val="20"/>
                <w:szCs w:val="20"/>
              </w:rPr>
              <w:t xml:space="preserve">x </w:t>
            </w:r>
            <w:r>
              <w:rPr>
                <w:rFonts w:asciiTheme="majorHAnsi" w:hAnsiTheme="majorHAnsi"/>
                <w:sz w:val="20"/>
                <w:szCs w:val="20"/>
              </w:rPr>
              <w:t>5.0” (84mm x 168mm x 128mm)</w:t>
            </w:r>
          </w:p>
          <w:p w14:paraId="1DFE0674" w14:textId="6B621B25" w:rsidR="00E701E6" w:rsidRPr="00847178" w:rsidRDefault="004B0A65" w:rsidP="004B0A65">
            <w:pPr>
              <w:spacing w:before="60" w:after="120" w:line="260" w:lineRule="exact"/>
              <w:rPr>
                <w:rFonts w:asciiTheme="minorHAnsi" w:hAnsiTheme="minorHAnsi" w:cstheme="minorBid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1.33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lbs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6834BA">
              <w:rPr>
                <w:rFonts w:asciiTheme="majorHAnsi" w:hAnsiTheme="majorHAnsi"/>
                <w:sz w:val="20"/>
                <w:szCs w:val="20"/>
              </w:rPr>
              <w:t>.605kg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255098" w:rsidRPr="00164558" w14:paraId="7B19E0E7" w14:textId="77777777" w:rsidTr="00255098">
        <w:tc>
          <w:tcPr>
            <w:tcW w:w="2155" w:type="dxa"/>
            <w:vAlign w:val="center"/>
          </w:tcPr>
          <w:p w14:paraId="7FD6D620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Package Dimensions and Weight</w:t>
            </w:r>
          </w:p>
        </w:tc>
        <w:tc>
          <w:tcPr>
            <w:tcW w:w="6930" w:type="dxa"/>
            <w:vAlign w:val="center"/>
          </w:tcPr>
          <w:p w14:paraId="0AE29F31" w14:textId="29EE8493" w:rsidR="005F2286" w:rsidRDefault="00CC7C54" w:rsidP="005F2286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8.6” x </w:t>
            </w:r>
            <w:r w:rsidR="00E24F7E">
              <w:rPr>
                <w:rFonts w:asciiTheme="majorHAnsi" w:hAnsiTheme="majorHAnsi"/>
                <w:sz w:val="20"/>
                <w:szCs w:val="20"/>
              </w:rPr>
              <w:t>5</w:t>
            </w:r>
            <w:r w:rsidR="00C33026">
              <w:rPr>
                <w:rFonts w:asciiTheme="majorHAnsi" w:hAnsiTheme="majorHAnsi"/>
                <w:sz w:val="20"/>
                <w:szCs w:val="20"/>
              </w:rPr>
              <w:t xml:space="preserve">” </w:t>
            </w:r>
            <w:r w:rsidR="00C654F9">
              <w:rPr>
                <w:rFonts w:asciiTheme="majorHAnsi" w:hAnsiTheme="majorHAnsi"/>
                <w:sz w:val="20"/>
                <w:szCs w:val="20"/>
              </w:rPr>
              <w:t xml:space="preserve">x </w:t>
            </w:r>
            <w:r w:rsidR="00C33026">
              <w:rPr>
                <w:rFonts w:asciiTheme="majorHAnsi" w:hAnsiTheme="majorHAnsi"/>
                <w:sz w:val="20"/>
                <w:szCs w:val="20"/>
              </w:rPr>
              <w:t>7</w:t>
            </w:r>
            <w:r w:rsidR="00C654F9">
              <w:rPr>
                <w:rFonts w:asciiTheme="majorHAnsi" w:hAnsiTheme="majorHAnsi"/>
                <w:sz w:val="20"/>
                <w:szCs w:val="20"/>
              </w:rPr>
              <w:t>” (218mm x 127mm x 17</w:t>
            </w:r>
            <w:r w:rsidR="00E24F7E">
              <w:rPr>
                <w:rFonts w:asciiTheme="majorHAnsi" w:hAnsiTheme="majorHAnsi"/>
                <w:sz w:val="20"/>
                <w:szCs w:val="20"/>
              </w:rPr>
              <w:t>8</w:t>
            </w:r>
            <w:r w:rsidR="005F2286">
              <w:rPr>
                <w:rFonts w:asciiTheme="majorHAnsi" w:hAnsiTheme="majorHAnsi"/>
                <w:sz w:val="20"/>
                <w:szCs w:val="20"/>
              </w:rPr>
              <w:t>mm)</w:t>
            </w:r>
          </w:p>
          <w:p w14:paraId="374F5FC5" w14:textId="3301E07C" w:rsidR="004B0A65" w:rsidRPr="00164558" w:rsidRDefault="005F2286" w:rsidP="005F2286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1.33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lbs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(.605kg)</w:t>
            </w:r>
          </w:p>
        </w:tc>
      </w:tr>
      <w:tr w:rsidR="00255098" w:rsidRPr="00164558" w14:paraId="30576352" w14:textId="77777777" w:rsidTr="00255098">
        <w:tc>
          <w:tcPr>
            <w:tcW w:w="2155" w:type="dxa"/>
            <w:vAlign w:val="center"/>
          </w:tcPr>
          <w:p w14:paraId="2AD6040B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Master Carton</w:t>
            </w:r>
          </w:p>
        </w:tc>
        <w:tc>
          <w:tcPr>
            <w:tcW w:w="6930" w:type="dxa"/>
            <w:vAlign w:val="center"/>
          </w:tcPr>
          <w:p w14:paraId="270DDAD2" w14:textId="08E29FE9" w:rsidR="00B61E73" w:rsidRDefault="00640590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640590">
              <w:rPr>
                <w:rFonts w:asciiTheme="majorHAnsi" w:hAnsiTheme="majorHAnsi"/>
                <w:sz w:val="20"/>
                <w:szCs w:val="20"/>
              </w:rPr>
              <w:t>17.5</w:t>
            </w:r>
            <w:r>
              <w:rPr>
                <w:rFonts w:asciiTheme="majorHAnsi" w:hAnsiTheme="majorHAnsi"/>
                <w:sz w:val="20"/>
                <w:szCs w:val="20"/>
              </w:rPr>
              <w:t>”</w:t>
            </w:r>
            <w:r w:rsidR="00C654F9">
              <w:rPr>
                <w:rFonts w:asciiTheme="majorHAnsi" w:hAnsiTheme="majorHAnsi"/>
                <w:sz w:val="20"/>
                <w:szCs w:val="20"/>
              </w:rPr>
              <w:t xml:space="preserve"> x</w:t>
            </w:r>
            <w:r w:rsidRPr="00640590">
              <w:rPr>
                <w:rFonts w:asciiTheme="majorHAnsi" w:hAnsiTheme="majorHAnsi"/>
                <w:sz w:val="20"/>
                <w:szCs w:val="20"/>
              </w:rPr>
              <w:t xml:space="preserve"> 20.5</w:t>
            </w:r>
            <w:r>
              <w:rPr>
                <w:rFonts w:asciiTheme="majorHAnsi" w:hAnsiTheme="majorHAnsi"/>
                <w:sz w:val="20"/>
                <w:szCs w:val="20"/>
              </w:rPr>
              <w:t>”</w:t>
            </w:r>
            <w:r w:rsidR="00C654F9">
              <w:rPr>
                <w:rFonts w:asciiTheme="majorHAnsi" w:hAnsiTheme="majorHAnsi"/>
                <w:sz w:val="20"/>
                <w:szCs w:val="20"/>
              </w:rPr>
              <w:t xml:space="preserve"> x</w:t>
            </w:r>
            <w:r w:rsidRPr="00640590">
              <w:rPr>
                <w:rFonts w:asciiTheme="majorHAnsi" w:hAnsiTheme="majorHAnsi"/>
                <w:sz w:val="20"/>
                <w:szCs w:val="20"/>
              </w:rPr>
              <w:t xml:space="preserve"> 8</w:t>
            </w:r>
            <w:r>
              <w:rPr>
                <w:rFonts w:asciiTheme="majorHAnsi" w:hAnsiTheme="majorHAnsi"/>
                <w:sz w:val="20"/>
                <w:szCs w:val="20"/>
              </w:rPr>
              <w:t>” (</w:t>
            </w:r>
            <w:r w:rsidR="00C654F9">
              <w:rPr>
                <w:rFonts w:asciiTheme="majorHAnsi" w:hAnsiTheme="majorHAnsi"/>
                <w:sz w:val="20"/>
                <w:szCs w:val="20"/>
              </w:rPr>
              <w:t>44</w:t>
            </w:r>
            <w:r w:rsidR="00DE27B3">
              <w:rPr>
                <w:rFonts w:asciiTheme="majorHAnsi" w:hAnsiTheme="majorHAnsi"/>
                <w:sz w:val="20"/>
                <w:szCs w:val="20"/>
              </w:rPr>
              <w:t xml:space="preserve">5mm x </w:t>
            </w:r>
            <w:r w:rsidR="00C654F9">
              <w:rPr>
                <w:rFonts w:asciiTheme="majorHAnsi" w:hAnsiTheme="majorHAnsi"/>
                <w:sz w:val="20"/>
                <w:szCs w:val="20"/>
              </w:rPr>
              <w:t>521</w:t>
            </w:r>
            <w:r w:rsidR="00E50417">
              <w:rPr>
                <w:rFonts w:asciiTheme="majorHAnsi" w:hAnsiTheme="majorHAnsi"/>
                <w:sz w:val="20"/>
                <w:szCs w:val="20"/>
              </w:rPr>
              <w:t>mm x 203.2mm)</w:t>
            </w:r>
          </w:p>
          <w:p w14:paraId="27B0BAA2" w14:textId="239F084B" w:rsidR="00422742" w:rsidRDefault="00422742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21lbs (9.53kg)</w:t>
            </w:r>
          </w:p>
          <w:p w14:paraId="6F65D2DD" w14:textId="1B0839FF" w:rsidR="00422742" w:rsidRPr="00164558" w:rsidRDefault="00422742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Quantity: </w:t>
            </w:r>
            <w:r w:rsidR="00AB5B8B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255098" w:rsidRPr="00164558" w14:paraId="058623D6" w14:textId="77777777" w:rsidTr="00255098">
        <w:tc>
          <w:tcPr>
            <w:tcW w:w="2155" w:type="dxa"/>
            <w:vAlign w:val="center"/>
          </w:tcPr>
          <w:p w14:paraId="2389FE28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Revision #/date</w:t>
            </w:r>
          </w:p>
        </w:tc>
        <w:tc>
          <w:tcPr>
            <w:tcW w:w="6930" w:type="dxa"/>
            <w:vAlign w:val="center"/>
          </w:tcPr>
          <w:p w14:paraId="7FE8154D" w14:textId="1F412EFB" w:rsidR="00255098" w:rsidRPr="00164558" w:rsidRDefault="00BC4057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2019</w:t>
            </w:r>
          </w:p>
        </w:tc>
      </w:tr>
      <w:tr w:rsidR="00255098" w:rsidRPr="00164558" w14:paraId="20ADF180" w14:textId="77777777" w:rsidTr="00255098">
        <w:tc>
          <w:tcPr>
            <w:tcW w:w="2155" w:type="dxa"/>
            <w:vAlign w:val="center"/>
          </w:tcPr>
          <w:p w14:paraId="06197BC6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Ambir Contact Info</w:t>
            </w:r>
          </w:p>
        </w:tc>
        <w:tc>
          <w:tcPr>
            <w:tcW w:w="6930" w:type="dxa"/>
            <w:vAlign w:val="center"/>
          </w:tcPr>
          <w:p w14:paraId="1AAE02CB" w14:textId="678DB6BA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164558">
              <w:rPr>
                <w:rFonts w:asciiTheme="majorHAnsi" w:hAnsiTheme="majorHAnsi"/>
                <w:sz w:val="20"/>
                <w:szCs w:val="20"/>
              </w:rPr>
              <w:t xml:space="preserve">sales@ambir.com • (630) 530-5400 option 2 </w:t>
            </w:r>
            <w:r w:rsidR="00BD20FD" w:rsidRPr="00164558">
              <w:rPr>
                <w:rFonts w:asciiTheme="majorHAnsi" w:hAnsiTheme="majorHAnsi"/>
                <w:sz w:val="20"/>
                <w:szCs w:val="20"/>
              </w:rPr>
              <w:t>• www.ambir.com</w:t>
            </w:r>
          </w:p>
        </w:tc>
      </w:tr>
    </w:tbl>
    <w:p w14:paraId="4C16877A" w14:textId="77777777" w:rsidR="00255098" w:rsidRPr="00164558" w:rsidRDefault="00255098" w:rsidP="00255098">
      <w:pPr>
        <w:rPr>
          <w:rFonts w:asciiTheme="majorHAnsi" w:hAnsiTheme="majorHAnsi"/>
        </w:rPr>
      </w:pPr>
    </w:p>
    <w:p w14:paraId="17583435" w14:textId="77777777" w:rsidR="004D30FE" w:rsidRPr="00164558" w:rsidRDefault="004D30FE">
      <w:pPr>
        <w:rPr>
          <w:rFonts w:asciiTheme="majorHAnsi" w:hAnsiTheme="majorHAnsi"/>
        </w:rPr>
      </w:pPr>
    </w:p>
    <w:sectPr w:rsidR="004D30FE" w:rsidRPr="00164558" w:rsidSect="002550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D3C27" w14:textId="77777777" w:rsidR="003D6D40" w:rsidRDefault="003D6D40">
      <w:r>
        <w:separator/>
      </w:r>
    </w:p>
  </w:endnote>
  <w:endnote w:type="continuationSeparator" w:id="0">
    <w:p w14:paraId="78736E2B" w14:textId="77777777" w:rsidR="003D6D40" w:rsidRDefault="003D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5B78" w14:textId="77777777" w:rsidR="00D4552E" w:rsidRDefault="00D45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76F5F" w14:textId="77777777" w:rsidR="00D4552E" w:rsidRDefault="00D455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10E19" w14:textId="77777777" w:rsidR="00D4552E" w:rsidRDefault="00D45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D229E" w14:textId="77777777" w:rsidR="003D6D40" w:rsidRDefault="003D6D40">
      <w:r>
        <w:separator/>
      </w:r>
    </w:p>
  </w:footnote>
  <w:footnote w:type="continuationSeparator" w:id="0">
    <w:p w14:paraId="3A6176F7" w14:textId="77777777" w:rsidR="003D6D40" w:rsidRDefault="003D6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0935F" w14:textId="281A0256" w:rsidR="00D4552E" w:rsidRDefault="003D6D40">
    <w:pPr>
      <w:pStyle w:val="Header"/>
    </w:pPr>
    <w:r>
      <w:rPr>
        <w:noProof/>
      </w:rPr>
      <w:pict w14:anchorId="08D85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alt="white watermark" style="position:absolute;margin-left:0;margin-top:0;width:467.7pt;height:584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3C33B5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B3555A6" wp14:editId="38238F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8AB0D" w14:textId="77777777" w:rsidR="003C33B5" w:rsidRDefault="003C33B5" w:rsidP="003C33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555A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527.85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OA1BAIAAOkDAAAOAAAAZHJzL2Uyb0RvYy54bWysU8Fu2zAMvQ/YPwi6L7Y7NEmNOEXWrrt0&#13;&#10;a4Fm6JmR5NibJWqSEjt/P0p202K7DfNBsCjq8T3yaXU96I4dlfMtmooXs5wzZQTK1uwr/n1792HJ&#13;&#10;mQ9gJHRoVMVPyvPr9ft3q96W6gIb7KRyjECML3tb8SYEW2aZF43S4GdolaHDGp2GQFu3z6SDntB1&#13;&#10;l13k+Tzr0UnrUCjvKXo7HvJ1wq9rJcJDXXsVWFdx4hbS6tK6i2u2XkG5d2CbVkw04B9YaGgNFT1D&#13;&#10;3UIAdnDtX1C6FQ491mEmUGdY161QSQOpKfI/1Dw1YFXSQs3x9twm//9gxbfjo2OtrPiCMwOaRrRV&#13;&#10;Q2CfcGCL2J3e+pKSniylhYHCNOWk1Nt7FD89M3jTgNmrjXPYNwoksSsIawonDduTJeAUjeifZUuD&#13;&#10;KCJ89gZ/LOZjpV3/FSVdgUPAVG2onWYO47XlVR6/FKYGMmJEkz2dpxnpCwrOF/nH+dUlZ4LOinw+&#13;&#10;X6ZxZ1BGsDgs63z4olCz+FNxR25JqHC89yGSe02ZmEZyI80w7IapPTuUJ+Lck4sq7n8dwCnSf9A3&#13;&#10;SKYj0bVD/Uw23bik+qXydngGZ6fagVg/di8uSgSSneQ0FJA/CEh3ZM4jdOwydWCkOCVPZEfUeNfb&#13;&#10;DXXvrk1KYptHnpMS8lMSOHk/GvbtPmW9vtD1bwAAAP//AwBQSwMEFAAGAAgAAAAhAHMYO5rdAAAA&#13;&#10;CgEAAA8AAABkcnMvZG93bnJldi54bWxMj0FvwjAMhe+T+A+RkXYbKZtgqDRFaNUOHIFp59CYtlvi&#13;&#10;dE1Ky379zC7b5cnWk5/fl21GZ8UFu9B4UjCfJSCQSm8aqhS8HV8fViBC1GS09YQKrhhgk0/uMp0a&#13;&#10;P9AeL4dYCQ6hkGoFdYxtKmUoa3Q6zHyLxN7Zd05HXrtKmk4PHO6sfEySpXS6If5Q6xZfaiw/D71T&#13;&#10;YL7P1/ZpGI673b7ov2xTFPj+odT9dCzWLNs1iIhj/LuAGwP3h5yLnXxPJgirgGnir968ZLF4BnHi&#13;&#10;abkCmWfyP0L+AwAA//8DAFBLAQItABQABgAIAAAAIQC2gziS/gAAAOEBAAATAAAAAAAAAAAAAAAA&#13;&#10;AAAAAABbQ29udGVudF9UeXBlc10ueG1sUEsBAi0AFAAGAAgAAAAhADj9If/WAAAAlAEAAAsAAAAA&#13;&#10;AAAAAAAAAAAALwEAAF9yZWxzLy5yZWxzUEsBAi0AFAAGAAgAAAAhANZU4DUEAgAA6QMAAA4AAAAA&#13;&#10;AAAAAAAAAAAALgIAAGRycy9lMm9Eb2MueG1sUEsBAi0AFAAGAAgAAAAhAHMYO5rdAAAACgEAAA8A&#13;&#10;AAAAAAAAAAAAAAAAXgQAAGRycy9kb3ducmV2LnhtbFBLBQYAAAAABAAEAPMAAABoBQAAAAA=&#13;&#10;" o:allowincell="f" filled="f" stroked="f">
              <o:lock v:ext="edit" shapetype="t"/>
              <v:textbox style="mso-fit-shape-to-text:t">
                <w:txbxContent>
                  <w:p w14:paraId="2158AB0D" w14:textId="77777777" w:rsidR="003C33B5" w:rsidRDefault="003C33B5" w:rsidP="003C33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 w14:anchorId="47575F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alt="" style="position:absolute;margin-left:0;margin-top:0;width:527.85pt;height:131.9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  <w:r>
      <w:rPr>
        <w:noProof/>
      </w:rPr>
      <w:pict w14:anchorId="7DF30C36">
        <v:shape id="PowerPlusWaterMarkObject1" o:spid="_x0000_s2052" type="#_x0000_t136" alt="" style="position:absolute;margin-left:0;margin-top:0;width:527.85pt;height:131.9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635B5" w14:textId="5A1A1A12" w:rsidR="00D4552E" w:rsidRDefault="003D6D40" w:rsidP="00255098">
    <w:pPr>
      <w:pStyle w:val="Header"/>
      <w:jc w:val="right"/>
    </w:pPr>
    <w:r>
      <w:rPr>
        <w:noProof/>
      </w:rPr>
      <w:pict w14:anchorId="3666F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white watermark" style="position:absolute;left:0;text-align:left;margin-left:0;margin-top:0;width:467.7pt;height:584.6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3C33B5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0287D1C" wp14:editId="5C5480F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0E720" w14:textId="77777777" w:rsidR="003C33B5" w:rsidRDefault="003C33B5" w:rsidP="003C33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87D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0;margin-top:0;width:527.85pt;height:8.4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NMBgIAAPADAAAOAAAAZHJzL2Uyb0RvYy54bWysk8Fu2zAMhu8D9g6C7oudDvVaI06Rtesu&#10;3VagGXpmJDn2ZpkapcTO249S3KTYbsN8EGyK+vX9JL24GW0n9oZ8i30l57NcCtMr1G2/reT39f27&#10;Kyl8gF5Dh72p5MF4ebN8+2YxuNJcYIOdNiRYpPfl4CrZhODKLPOqMRb8DJ3pebNGshD4k7aZJhhY&#10;3XbZRZ4X2YCkHaEy3nP07rgpl0m/ro0K3+ramyC6SjJbSCuldRPXbLmAckvgmlZNGPAPFBbani89&#10;Sd1BALGj9i8p2ypCj3WYKbQZ1nWrTPLAbub5H26eGnAmeeHieHcqk/9/surr/pFEqytZSNGD5Rat&#10;zRjERxxFEaszOF9y0pPjtDBymLucnHr3gOqnFz3eNtBvzYoIh8aAZro5a03h5GF9cCycolH9k265&#10;EfMon73SP17m402b4QtqPgK7gOm2sSYrCOOxq+s8PinMBRRMxJ09nLoZ8RUHiw/5++L6UgrFe/O8&#10;KK5SuzMoo1hsliMfPhu0Ir5UknhakirsH3yIcOeUiTTCHTHDuBlT3ZKN6GKD+sDoAw9TJf2vHZDh&#10;MuzsLfLssfea0D7ztK4omX8BWI/PQG5CCAz/2L0MU+JIU6Wn3oD+wUK24xndQycuUyGOpFPyxHxU&#10;jWe9W3ER79tk6Mw5GeKxSj6nXyDO7evvlHX+UZe/AQAA//8DAFBLAwQUAAYACAAAACEAq2zHQdsA&#10;AAAFAQAADwAAAGRycy9kb3ducmV2LnhtbEyPS0/DMBCE70j8B2uRuFEHUB8KcaqKiEOPfajnbbxN&#10;AvY6jZ0m5dfjcoHLalazmvk2W47WiAt1vnGs4HmSgCAunW64UrDffTwtQPiArNE4JgVX8rDM7+8y&#10;TLUbeEOXbahEDGGfooI6hDaV0pc1WfQT1xJH7+Q6iyGuXSV1h0MMt0a+JMlMWmw4NtTY0ntN5de2&#10;twr09+navg7Dbr3eFP3ZNEVBh0+lHh/G1RuIQGP4O4YbfkSHPDIdXc/aC6MgPhJ+581LptM5iGNU&#10;swXIPJP/6fMfAAAA//8DAFBLAQItABQABgAIAAAAIQC2gziS/gAAAOEBAAATAAAAAAAAAAAAAAAA&#10;AAAAAABbQ29udGVudF9UeXBlc10ueG1sUEsBAi0AFAAGAAgAAAAhADj9If/WAAAAlAEAAAsAAAAA&#10;AAAAAAAAAAAALwEAAF9yZWxzLy5yZWxzUEsBAi0AFAAGAAgAAAAhAA/i80wGAgAA8AMAAA4AAAAA&#10;AAAAAAAAAAAALgIAAGRycy9lMm9Eb2MueG1sUEsBAi0AFAAGAAgAAAAhAKtsx0HbAAAABQEAAA8A&#10;AAAAAAAAAAAAAAAAYAQAAGRycy9kb3ducmV2LnhtbFBLBQYAAAAABAAEAPMAAABoBQAAAAA=&#10;" o:allowincell="f" filled="f" stroked="f">
              <o:lock v:ext="edit" shapetype="t"/>
              <v:textbox style="mso-fit-shape-to-text:t">
                <w:txbxContent>
                  <w:p w14:paraId="58B0E720" w14:textId="77777777" w:rsidR="003C33B5" w:rsidRDefault="003C33B5" w:rsidP="003C33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4552E">
      <w:rPr>
        <w:noProof/>
      </w:rPr>
      <w:drawing>
        <wp:inline distT="0" distB="0" distL="0" distR="0" wp14:anchorId="30E5B125" wp14:editId="76C9B19A">
          <wp:extent cx="861791" cy="479212"/>
          <wp:effectExtent l="0" t="0" r="1905" b="3810"/>
          <wp:docPr id="2" name="Picture 2" descr="Ambi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bir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11" cy="508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170B3C" w14:textId="77777777" w:rsidR="00D4552E" w:rsidRDefault="00D4552E" w:rsidP="0025509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8E36" w14:textId="6E978943" w:rsidR="00D4552E" w:rsidRDefault="003D6D40">
    <w:pPr>
      <w:pStyle w:val="Header"/>
    </w:pPr>
    <w:r>
      <w:rPr>
        <w:noProof/>
      </w:rPr>
      <w:pict w14:anchorId="4679C1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white watermark" style="position:absolute;margin-left:0;margin-top:0;width:467.7pt;height:584.6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3C33B5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2AF66FE" wp14:editId="0E0EF67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59FE2" w14:textId="77777777" w:rsidR="003C33B5" w:rsidRDefault="003C33B5" w:rsidP="003C33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F66F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0;width:527.85pt;height:8.4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ZbBwIAAPADAAAOAAAAZHJzL2Uyb0RvYy54bWysU0Fu2zAQvBfoHwjea8kO7DqC5cBJml7S&#10;NkBc5LwmKUutyGVJ2pJ/3yUlO0F7K6oDIS2Xw5nZ0eqm1y07KucbNCWfTnLOlBEoG7Mv+fftw4cl&#10;Zz6AkdCiUSU/Kc9v1u/frTpbqBnW2ErlGIEYX3S25HUItsgyL2qlwU/QKkObFToNgT7dPpMOOkLX&#10;bTbL80XWoZPWoVDeU/V+2OTrhF9VSoRvVeVVYG3JiVtIq0vrLq7ZegXF3oGtGzHSgH9goaExdOkF&#10;6h4CsINr/oLSjXDosQoTgTrDqmqEShpIzTT/Q81zDVYlLWSOtxeb/P+DFV+PT441suRzzgxoGtFW&#10;9YHdYs/m0Z3O+oKani21hZ7KNOWk1NtHFD89M3hXg9mrjXPY1QoksZsS1lhOGrYnS8CpGtE/yYYG&#10;MY3w2Rv84TIfb9p1X1DSETgETLf1ldPMYTy2vM7jk8pkICNGNNnTZZqRvqDi4mN+tbgmWYL2pvli&#10;sUzjzqCIYHFY1vnwWaFm8aXkjtKSUOH46EMk99oyMo3kBpqh3/XJt9nZpR3KE1HvKEwl978O4BTZ&#10;cNB3SNkj7ZVD/UJp3bgk/kxg27+AsyOFQOSf2nOYEo+UKjnOBuQPAtItZfQILZsnIwamY/PIeUCN&#10;Z73dkIkPTRIU3R54joIoVknn+AvE3L79Tl2vP+r6NwAAAP//AwBQSwMEFAAGAAgAAAAhAKtsx0Hb&#10;AAAABQEAAA8AAABkcnMvZG93bnJldi54bWxMj0tPwzAQhO9I/AdrkbhRB1AfCnGqiohDj32o5228&#10;TQL2Oo2dJuXX43KBy2pWs5r5NluO1ogLdb5xrOB5koAgLp1uuFKw3308LUD4gKzROCYFV/KwzO/v&#10;Mky1G3hDl22oRAxhn6KCOoQ2ldKXNVn0E9cSR+/kOoshrl0ldYdDDLdGviTJTFpsODbU2NJ7TeXX&#10;trcK9Pfp2r4Ow2693hT92TRFQYdPpR4fxtUbiEBj+DuGG35EhzwyHV3P2gujID4SfufNS6bTOYhj&#10;VLMFyDyT/+nzHwAAAP//AwBQSwECLQAUAAYACAAAACEAtoM4kv4AAADhAQAAEwAAAAAAAAAAAAAA&#10;AAAAAAAAW0NvbnRlbnRfVHlwZXNdLnhtbFBLAQItABQABgAIAAAAIQA4/SH/1gAAAJQBAAALAAAA&#10;AAAAAAAAAAAAAC8BAABfcmVscy8ucmVsc1BLAQItABQABgAIAAAAIQAjujZbBwIAAPADAAAOAAAA&#10;AAAAAAAAAAAAAC4CAABkcnMvZTJvRG9jLnhtbFBLAQItABQABgAIAAAAIQCrbMdB2wAAAAUBAAAP&#10;AAAAAAAAAAAAAAAAAGEEAABkcnMvZG93bnJldi54bWxQSwUGAAAAAAQABADzAAAAaQUAAAAA&#10;" o:allowincell="f" filled="f" stroked="f">
              <o:lock v:ext="edit" shapetype="t"/>
              <v:textbox style="mso-fit-shape-to-text:t">
                <w:txbxContent>
                  <w:p w14:paraId="27759FE2" w14:textId="77777777" w:rsidR="003C33B5" w:rsidRDefault="003C33B5" w:rsidP="003C33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 w14:anchorId="6F1205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738"/>
    <w:multiLevelType w:val="multilevel"/>
    <w:tmpl w:val="D436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92EFE"/>
    <w:multiLevelType w:val="multilevel"/>
    <w:tmpl w:val="E31E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B12A91"/>
    <w:multiLevelType w:val="hybridMultilevel"/>
    <w:tmpl w:val="5A64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B42F2"/>
    <w:multiLevelType w:val="hybridMultilevel"/>
    <w:tmpl w:val="EF5E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C73E4"/>
    <w:multiLevelType w:val="hybridMultilevel"/>
    <w:tmpl w:val="3562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626B9"/>
    <w:multiLevelType w:val="hybridMultilevel"/>
    <w:tmpl w:val="A4D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229F5"/>
    <w:multiLevelType w:val="hybridMultilevel"/>
    <w:tmpl w:val="9CB2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77C17"/>
    <w:multiLevelType w:val="hybridMultilevel"/>
    <w:tmpl w:val="D3668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40870"/>
    <w:multiLevelType w:val="hybridMultilevel"/>
    <w:tmpl w:val="E4DA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56A8E"/>
    <w:multiLevelType w:val="multilevel"/>
    <w:tmpl w:val="44E6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CF3D31"/>
    <w:multiLevelType w:val="hybridMultilevel"/>
    <w:tmpl w:val="A5FC1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98"/>
    <w:rsid w:val="00035AA2"/>
    <w:rsid w:val="00044020"/>
    <w:rsid w:val="000729DE"/>
    <w:rsid w:val="0008557A"/>
    <w:rsid w:val="000862E2"/>
    <w:rsid w:val="00094DCA"/>
    <w:rsid w:val="000B0E90"/>
    <w:rsid w:val="000B494D"/>
    <w:rsid w:val="000D008A"/>
    <w:rsid w:val="000D637E"/>
    <w:rsid w:val="001050CE"/>
    <w:rsid w:val="00106A6D"/>
    <w:rsid w:val="0011615D"/>
    <w:rsid w:val="00137CB1"/>
    <w:rsid w:val="00146247"/>
    <w:rsid w:val="00164558"/>
    <w:rsid w:val="001B7A53"/>
    <w:rsid w:val="001E1D4D"/>
    <w:rsid w:val="001E7D99"/>
    <w:rsid w:val="00200A6A"/>
    <w:rsid w:val="002079EC"/>
    <w:rsid w:val="00212E38"/>
    <w:rsid w:val="00216381"/>
    <w:rsid w:val="00220E87"/>
    <w:rsid w:val="002210BC"/>
    <w:rsid w:val="0023492B"/>
    <w:rsid w:val="002368DD"/>
    <w:rsid w:val="00255098"/>
    <w:rsid w:val="002578C9"/>
    <w:rsid w:val="0029025C"/>
    <w:rsid w:val="002A0D48"/>
    <w:rsid w:val="002A2B39"/>
    <w:rsid w:val="002C39F4"/>
    <w:rsid w:val="002D3575"/>
    <w:rsid w:val="002E59F5"/>
    <w:rsid w:val="00330DE4"/>
    <w:rsid w:val="003424EE"/>
    <w:rsid w:val="00343DF2"/>
    <w:rsid w:val="00345E1B"/>
    <w:rsid w:val="003754B0"/>
    <w:rsid w:val="00387D5C"/>
    <w:rsid w:val="003A5949"/>
    <w:rsid w:val="003B2B45"/>
    <w:rsid w:val="003B33D5"/>
    <w:rsid w:val="003C33B5"/>
    <w:rsid w:val="003D1180"/>
    <w:rsid w:val="003D1D8B"/>
    <w:rsid w:val="003D4077"/>
    <w:rsid w:val="003D6D40"/>
    <w:rsid w:val="003E767B"/>
    <w:rsid w:val="003F1B0C"/>
    <w:rsid w:val="004064A1"/>
    <w:rsid w:val="00407175"/>
    <w:rsid w:val="0042175D"/>
    <w:rsid w:val="00422742"/>
    <w:rsid w:val="004479B4"/>
    <w:rsid w:val="004800D3"/>
    <w:rsid w:val="0048398B"/>
    <w:rsid w:val="0049751B"/>
    <w:rsid w:val="004B0A65"/>
    <w:rsid w:val="004D30FE"/>
    <w:rsid w:val="004D4747"/>
    <w:rsid w:val="004D633B"/>
    <w:rsid w:val="00503F8F"/>
    <w:rsid w:val="005048B0"/>
    <w:rsid w:val="00504FAF"/>
    <w:rsid w:val="00524837"/>
    <w:rsid w:val="00527E4D"/>
    <w:rsid w:val="00530713"/>
    <w:rsid w:val="005459A3"/>
    <w:rsid w:val="00554506"/>
    <w:rsid w:val="00555223"/>
    <w:rsid w:val="00565B0B"/>
    <w:rsid w:val="0056735E"/>
    <w:rsid w:val="00574BF8"/>
    <w:rsid w:val="005831C0"/>
    <w:rsid w:val="0058616A"/>
    <w:rsid w:val="00596BAD"/>
    <w:rsid w:val="005B7298"/>
    <w:rsid w:val="005D0081"/>
    <w:rsid w:val="005D4413"/>
    <w:rsid w:val="005D494E"/>
    <w:rsid w:val="005E6878"/>
    <w:rsid w:val="005F102E"/>
    <w:rsid w:val="005F2286"/>
    <w:rsid w:val="00607E03"/>
    <w:rsid w:val="00621EEE"/>
    <w:rsid w:val="00640590"/>
    <w:rsid w:val="00650270"/>
    <w:rsid w:val="006779A7"/>
    <w:rsid w:val="006834BA"/>
    <w:rsid w:val="006960F3"/>
    <w:rsid w:val="00697E33"/>
    <w:rsid w:val="006D6045"/>
    <w:rsid w:val="006F3ED0"/>
    <w:rsid w:val="00707359"/>
    <w:rsid w:val="00714243"/>
    <w:rsid w:val="00721FA3"/>
    <w:rsid w:val="00741692"/>
    <w:rsid w:val="007545DC"/>
    <w:rsid w:val="00756D5F"/>
    <w:rsid w:val="007639A4"/>
    <w:rsid w:val="00764559"/>
    <w:rsid w:val="00766DF1"/>
    <w:rsid w:val="007672CB"/>
    <w:rsid w:val="0079200D"/>
    <w:rsid w:val="007C0DF7"/>
    <w:rsid w:val="007C4190"/>
    <w:rsid w:val="0081124C"/>
    <w:rsid w:val="00812F6F"/>
    <w:rsid w:val="008233C5"/>
    <w:rsid w:val="0084674F"/>
    <w:rsid w:val="00847178"/>
    <w:rsid w:val="008920FE"/>
    <w:rsid w:val="00896C8F"/>
    <w:rsid w:val="008B3BA0"/>
    <w:rsid w:val="008E5D08"/>
    <w:rsid w:val="008F1365"/>
    <w:rsid w:val="009015CE"/>
    <w:rsid w:val="00907F1E"/>
    <w:rsid w:val="00916D08"/>
    <w:rsid w:val="00922B42"/>
    <w:rsid w:val="009262FE"/>
    <w:rsid w:val="00926726"/>
    <w:rsid w:val="00930189"/>
    <w:rsid w:val="00934591"/>
    <w:rsid w:val="0096089F"/>
    <w:rsid w:val="00983791"/>
    <w:rsid w:val="009B67CB"/>
    <w:rsid w:val="009C23EE"/>
    <w:rsid w:val="009D751E"/>
    <w:rsid w:val="00A052ED"/>
    <w:rsid w:val="00A06563"/>
    <w:rsid w:val="00A2305D"/>
    <w:rsid w:val="00A32736"/>
    <w:rsid w:val="00A370EF"/>
    <w:rsid w:val="00A43E7B"/>
    <w:rsid w:val="00A459E9"/>
    <w:rsid w:val="00A51C5B"/>
    <w:rsid w:val="00A84088"/>
    <w:rsid w:val="00AA0381"/>
    <w:rsid w:val="00AB5B8B"/>
    <w:rsid w:val="00AF1FD3"/>
    <w:rsid w:val="00B06E8A"/>
    <w:rsid w:val="00B3119B"/>
    <w:rsid w:val="00B429D7"/>
    <w:rsid w:val="00B4617C"/>
    <w:rsid w:val="00B52885"/>
    <w:rsid w:val="00B61E73"/>
    <w:rsid w:val="00B863F6"/>
    <w:rsid w:val="00BA54FB"/>
    <w:rsid w:val="00BA677B"/>
    <w:rsid w:val="00BC1DA8"/>
    <w:rsid w:val="00BC4057"/>
    <w:rsid w:val="00BC4B5E"/>
    <w:rsid w:val="00BC75FE"/>
    <w:rsid w:val="00BD20FD"/>
    <w:rsid w:val="00BE1F38"/>
    <w:rsid w:val="00BE6CF1"/>
    <w:rsid w:val="00C01B0B"/>
    <w:rsid w:val="00C21E7C"/>
    <w:rsid w:val="00C23A64"/>
    <w:rsid w:val="00C310B5"/>
    <w:rsid w:val="00C33026"/>
    <w:rsid w:val="00C36A3D"/>
    <w:rsid w:val="00C45084"/>
    <w:rsid w:val="00C4686A"/>
    <w:rsid w:val="00C470E5"/>
    <w:rsid w:val="00C556AC"/>
    <w:rsid w:val="00C654F9"/>
    <w:rsid w:val="00C70F92"/>
    <w:rsid w:val="00C718BA"/>
    <w:rsid w:val="00C83EAA"/>
    <w:rsid w:val="00C87C19"/>
    <w:rsid w:val="00C910BC"/>
    <w:rsid w:val="00C93BB1"/>
    <w:rsid w:val="00CA56EF"/>
    <w:rsid w:val="00CB1BB8"/>
    <w:rsid w:val="00CB3CB4"/>
    <w:rsid w:val="00CC7C54"/>
    <w:rsid w:val="00CD3AC0"/>
    <w:rsid w:val="00CE2A20"/>
    <w:rsid w:val="00CE7DE2"/>
    <w:rsid w:val="00D17C5A"/>
    <w:rsid w:val="00D2192E"/>
    <w:rsid w:val="00D4552E"/>
    <w:rsid w:val="00D50977"/>
    <w:rsid w:val="00D73BAB"/>
    <w:rsid w:val="00D760BE"/>
    <w:rsid w:val="00D95525"/>
    <w:rsid w:val="00DA0E27"/>
    <w:rsid w:val="00DA2062"/>
    <w:rsid w:val="00DA4E7F"/>
    <w:rsid w:val="00DB4601"/>
    <w:rsid w:val="00DC42F5"/>
    <w:rsid w:val="00DD45A0"/>
    <w:rsid w:val="00DD695D"/>
    <w:rsid w:val="00DD7F03"/>
    <w:rsid w:val="00DE27B3"/>
    <w:rsid w:val="00E01FB0"/>
    <w:rsid w:val="00E0499E"/>
    <w:rsid w:val="00E061DE"/>
    <w:rsid w:val="00E11BF2"/>
    <w:rsid w:val="00E1743B"/>
    <w:rsid w:val="00E24F7E"/>
    <w:rsid w:val="00E354BF"/>
    <w:rsid w:val="00E50417"/>
    <w:rsid w:val="00E701E6"/>
    <w:rsid w:val="00E72601"/>
    <w:rsid w:val="00E866F8"/>
    <w:rsid w:val="00EC7F1D"/>
    <w:rsid w:val="00EE2422"/>
    <w:rsid w:val="00F13C45"/>
    <w:rsid w:val="00F25317"/>
    <w:rsid w:val="00F34A0B"/>
    <w:rsid w:val="00F62B03"/>
    <w:rsid w:val="00F901F3"/>
    <w:rsid w:val="00FC49FD"/>
    <w:rsid w:val="00FC7493"/>
    <w:rsid w:val="00FE46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F289C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210BC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73BAB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098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09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550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5509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50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55098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0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9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4552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D4552E"/>
    <w:rPr>
      <w:b/>
      <w:bCs/>
    </w:rPr>
  </w:style>
  <w:style w:type="character" w:customStyle="1" w:styleId="apple-converted-space">
    <w:name w:val="apple-converted-space"/>
    <w:basedOn w:val="DefaultParagraphFont"/>
    <w:rsid w:val="00D4552E"/>
  </w:style>
  <w:style w:type="character" w:customStyle="1" w:styleId="Heading1Char">
    <w:name w:val="Heading 1 Char"/>
    <w:basedOn w:val="DefaultParagraphFont"/>
    <w:link w:val="Heading1"/>
    <w:uiPriority w:val="9"/>
    <w:rsid w:val="00D73BAB"/>
    <w:rPr>
      <w:rFonts w:ascii="Times" w:hAnsi="Times"/>
      <w:b/>
      <w:bCs/>
      <w:kern w:val="36"/>
      <w:sz w:val="4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0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E27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E27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E27"/>
    <w:rPr>
      <w:rFonts w:eastAsiaTheme="minorHAns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13C45"/>
    <w:pPr>
      <w:spacing w:after="0"/>
    </w:pPr>
    <w:rPr>
      <w:rFonts w:eastAsiaTheme="minorHAnsi"/>
      <w:lang w:eastAsia="en-US"/>
    </w:rPr>
  </w:style>
  <w:style w:type="paragraph" w:customStyle="1" w:styleId="Default">
    <w:name w:val="Default"/>
    <w:rsid w:val="00AF1FD3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6263">
          <w:marLeft w:val="0"/>
          <w:marRight w:val="15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7107">
          <w:marLeft w:val="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539">
          <w:marLeft w:val="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3209FC2E95F40B7B6AFCF0A8E03F4" ma:contentTypeVersion="13" ma:contentTypeDescription="Create a new document." ma:contentTypeScope="" ma:versionID="0f49125fce34b2f197c03ca8d8c2440a">
  <xsd:schema xmlns:xsd="http://www.w3.org/2001/XMLSchema" xmlns:xs="http://www.w3.org/2001/XMLSchema" xmlns:p="http://schemas.microsoft.com/office/2006/metadata/properties" xmlns:ns3="18886000-abd8-4a24-b294-a4c193ab7250" xmlns:ns4="b59b9a1e-fa1d-49b1-b217-db7ae2055554" targetNamespace="http://schemas.microsoft.com/office/2006/metadata/properties" ma:root="true" ma:fieldsID="ea77eade5533e23363871ca1e7209273" ns3:_="" ns4:_="">
    <xsd:import namespace="18886000-abd8-4a24-b294-a4c193ab7250"/>
    <xsd:import namespace="b59b9a1e-fa1d-49b1-b217-db7ae20555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86000-abd8-4a24-b294-a4c193ab7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b9a1e-fa1d-49b1-b217-db7ae2055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E402B5-2E8C-4665-8B38-E1857D4AE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FC530-C396-4B3E-82E2-B3D5B952A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329055-6C36-49ED-8DA4-9B6E4905A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86000-abd8-4a24-b294-a4c193ab7250"/>
    <ds:schemaRef ds:uri="b59b9a1e-fa1d-49b1-b217-db7ae2055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8E7479-FD79-E84E-B85E-865E0EA4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Alye P.</dc:creator>
  <cp:keywords/>
  <dc:description/>
  <cp:lastModifiedBy>Maggie Wolfe</cp:lastModifiedBy>
  <cp:revision>2</cp:revision>
  <dcterms:created xsi:type="dcterms:W3CDTF">2021-01-22T02:58:00Z</dcterms:created>
  <dcterms:modified xsi:type="dcterms:W3CDTF">2021-01-22T02:58:00Z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0x010100FE83209FC2E95F40B7B6AFCF0A8E03F4</vt:lpwstr>
  </property>
</Properties>
</file>